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5C9" w:rsidRPr="002025C9" w:rsidRDefault="002025C9" w:rsidP="002025C9">
      <w:pPr>
        <w:spacing w:after="0" w:line="240" w:lineRule="auto"/>
        <w:rPr>
          <w:rFonts w:ascii="Arial" w:eastAsia="Times New Roman" w:hAnsi="Arial" w:cs="Arial"/>
          <w:b/>
        </w:rPr>
      </w:pPr>
      <w:r w:rsidRPr="002025C9">
        <w:rPr>
          <w:rFonts w:ascii="Arial" w:eastAsia="Times New Roman" w:hAnsi="Arial" w:cs="Arial"/>
          <w:b/>
        </w:rPr>
        <w:t>Intraspecific variation in polar and nonpolar metabolite profiles of a threatened Caribbean coral</w:t>
      </w:r>
    </w:p>
    <w:p w:rsidR="002025C9" w:rsidRPr="002025C9" w:rsidRDefault="002025C9">
      <w:pPr>
        <w:rPr>
          <w:rFonts w:ascii="Arial" w:hAnsi="Arial" w:cs="Arial"/>
        </w:rPr>
      </w:pPr>
    </w:p>
    <w:p w:rsidR="00F731E6" w:rsidRPr="002025C9" w:rsidRDefault="00F731E6">
      <w:pPr>
        <w:rPr>
          <w:rFonts w:ascii="Arial" w:hAnsi="Arial" w:cs="Arial"/>
        </w:rPr>
      </w:pPr>
      <w:r w:rsidRPr="002025C9">
        <w:rPr>
          <w:rFonts w:ascii="Arial" w:hAnsi="Arial" w:cs="Arial"/>
        </w:rPr>
        <w:t>NMR sample preparation</w:t>
      </w:r>
    </w:p>
    <w:p w:rsidR="00F44AD0" w:rsidRPr="002025C9" w:rsidRDefault="002025C9" w:rsidP="002025C9">
      <w:pPr>
        <w:rPr>
          <w:rFonts w:ascii="Arial" w:hAnsi="Arial" w:cs="Arial"/>
        </w:rPr>
      </w:pPr>
      <w:proofErr w:type="spellStart"/>
      <w:r w:rsidRPr="002025C9">
        <w:rPr>
          <w:rFonts w:ascii="Arial" w:hAnsi="Arial" w:cs="Arial"/>
        </w:rPr>
        <w:t>Metabolomic</w:t>
      </w:r>
      <w:proofErr w:type="spellEnd"/>
      <w:r w:rsidRPr="002025C9">
        <w:rPr>
          <w:rFonts w:ascii="Arial" w:hAnsi="Arial" w:cs="Arial"/>
        </w:rPr>
        <w:t xml:space="preserve"> analyses were performed at the Southeast Center for Integrated Metabolomics (SECIM) at the University of Florida. Dried powder of aqueous phase samples acquired from methanol/chloroform extraction were dissolved in 50mM sodium phosphate buffer with 0.5mM D6-deuterated sodium </w:t>
      </w:r>
      <w:proofErr w:type="spellStart"/>
      <w:r w:rsidRPr="002025C9">
        <w:rPr>
          <w:rFonts w:ascii="Arial" w:hAnsi="Arial" w:cs="Arial"/>
        </w:rPr>
        <w:t>trimethylsilylpropanesulfonate</w:t>
      </w:r>
      <w:proofErr w:type="spellEnd"/>
      <w:r w:rsidRPr="002025C9">
        <w:rPr>
          <w:rFonts w:ascii="Arial" w:hAnsi="Arial" w:cs="Arial"/>
        </w:rPr>
        <w:t xml:space="preserve"> (DSS-d6). NMR spectra were measured using the first slice of a NOESY pulse sequence (</w:t>
      </w:r>
      <w:proofErr w:type="spellStart"/>
      <w:r w:rsidRPr="002025C9">
        <w:rPr>
          <w:rFonts w:ascii="Arial" w:hAnsi="Arial" w:cs="Arial"/>
        </w:rPr>
        <w:t>tnnoesy</w:t>
      </w:r>
      <w:proofErr w:type="spellEnd"/>
      <w:r w:rsidRPr="002025C9">
        <w:rPr>
          <w:rFonts w:ascii="Arial" w:hAnsi="Arial" w:cs="Arial"/>
        </w:rPr>
        <w:t xml:space="preserve">) </w:t>
      </w:r>
      <w:bookmarkStart w:id="0" w:name="_GoBack"/>
      <w:bookmarkEnd w:id="0"/>
      <w:r w:rsidRPr="002025C9">
        <w:rPr>
          <w:rFonts w:ascii="Arial" w:hAnsi="Arial" w:cs="Arial"/>
        </w:rPr>
        <w:t xml:space="preserve">using 14.1 T Bruker </w:t>
      </w:r>
      <w:proofErr w:type="spellStart"/>
      <w:r w:rsidRPr="002025C9">
        <w:rPr>
          <w:rFonts w:ascii="Arial" w:hAnsi="Arial" w:cs="Arial"/>
        </w:rPr>
        <w:t>Avance</w:t>
      </w:r>
      <w:proofErr w:type="spellEnd"/>
      <w:r w:rsidRPr="002025C9">
        <w:rPr>
          <w:rFonts w:ascii="Arial" w:hAnsi="Arial" w:cs="Arial"/>
        </w:rPr>
        <w:t xml:space="preserve"> II NMR system with a CP TXI </w:t>
      </w:r>
      <w:proofErr w:type="spellStart"/>
      <w:r w:rsidRPr="002025C9">
        <w:rPr>
          <w:rFonts w:ascii="Arial" w:hAnsi="Arial" w:cs="Arial"/>
        </w:rPr>
        <w:t>CryoProbe</w:t>
      </w:r>
      <w:proofErr w:type="spellEnd"/>
      <w:r w:rsidRPr="002025C9">
        <w:rPr>
          <w:rFonts w:ascii="Arial" w:hAnsi="Arial" w:cs="Arial"/>
        </w:rPr>
        <w:t xml:space="preserve">. The acquisition parameters used in </w:t>
      </w:r>
      <w:proofErr w:type="spellStart"/>
      <w:r w:rsidRPr="002025C9">
        <w:rPr>
          <w:rFonts w:ascii="Arial" w:hAnsi="Arial" w:cs="Arial"/>
        </w:rPr>
        <w:t>Lohr</w:t>
      </w:r>
      <w:proofErr w:type="spellEnd"/>
      <w:r w:rsidRPr="002025C9">
        <w:rPr>
          <w:rFonts w:ascii="Arial" w:hAnsi="Arial" w:cs="Arial"/>
        </w:rPr>
        <w:t xml:space="preserve"> et al. (2019) and Myer et al. (2020) were utilized to acquire proton spectra. All spectra were processed and the integrated area was extracted using </w:t>
      </w:r>
      <w:proofErr w:type="spellStart"/>
      <w:r w:rsidRPr="002025C9">
        <w:rPr>
          <w:rFonts w:ascii="Arial" w:hAnsi="Arial" w:cs="Arial"/>
        </w:rPr>
        <w:t>MestReNova</w:t>
      </w:r>
      <w:proofErr w:type="spellEnd"/>
      <w:r w:rsidRPr="002025C9">
        <w:rPr>
          <w:rFonts w:ascii="Arial" w:hAnsi="Arial" w:cs="Arial"/>
        </w:rPr>
        <w:t xml:space="preserve"> 11.0-17609 (</w:t>
      </w:r>
      <w:proofErr w:type="spellStart"/>
      <w:r w:rsidRPr="002025C9">
        <w:rPr>
          <w:rFonts w:ascii="Arial" w:hAnsi="Arial" w:cs="Arial"/>
        </w:rPr>
        <w:t>Mestrelab</w:t>
      </w:r>
      <w:proofErr w:type="spellEnd"/>
      <w:r w:rsidRPr="002025C9">
        <w:rPr>
          <w:rFonts w:ascii="Arial" w:hAnsi="Arial" w:cs="Arial"/>
        </w:rPr>
        <w:t xml:space="preserve"> Research S.L.). Before Fourier transformation, baseline correction and phase correction were applied with a line-broadening factor of 0.22 Hz and spectra were normalized with respect to a DSS signal at 0.0 ppm.</w:t>
      </w:r>
    </w:p>
    <w:sectPr w:rsidR="00F44AD0" w:rsidRPr="00202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F01"/>
    <w:rsid w:val="001F5D7E"/>
    <w:rsid w:val="002025C9"/>
    <w:rsid w:val="0084500C"/>
    <w:rsid w:val="00C15F01"/>
    <w:rsid w:val="00D22461"/>
    <w:rsid w:val="00D3353A"/>
    <w:rsid w:val="00F25432"/>
    <w:rsid w:val="00F44AD0"/>
    <w:rsid w:val="00F6407D"/>
    <w:rsid w:val="00F7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A1407"/>
  <w15:chartTrackingRefBased/>
  <w15:docId w15:val="{C630C75D-1AD5-45CA-B50F-9B4C3479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880</Characters>
  <Application>Microsoft Office Word</Application>
  <DocSecurity>0</DocSecurity>
  <Lines>7</Lines>
  <Paragraphs>2</Paragraphs>
  <ScaleCrop>false</ScaleCrop>
  <Company>UF Academic Health Center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Khattri,Ram</dc:creator>
  <cp:keywords/>
  <dc:description/>
  <cp:lastModifiedBy>Khattri,Ram</cp:lastModifiedBy>
  <cp:revision>9</cp:revision>
  <dcterms:created xsi:type="dcterms:W3CDTF">2018-12-19T16:13:00Z</dcterms:created>
  <dcterms:modified xsi:type="dcterms:W3CDTF">2020-12-22T15:26:00Z</dcterms:modified>
</cp:coreProperties>
</file>